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8"/>
        <w:gridCol w:w="6432"/>
        <w:gridCol w:w="6370"/>
      </w:tblGrid>
      <w:tr w:rsidR="00685E80" w:rsidRPr="003D1894" w:rsidTr="003D1894">
        <w:tc>
          <w:tcPr>
            <w:tcW w:w="0" w:type="auto"/>
          </w:tcPr>
          <w:p w:rsidR="00BA418E" w:rsidRPr="003D1894" w:rsidRDefault="00BA418E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BA418E" w:rsidRPr="003D1894" w:rsidRDefault="00BA418E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0" w:type="auto"/>
          </w:tcPr>
          <w:p w:rsidR="00BA418E" w:rsidRPr="003D1894" w:rsidRDefault="00BA418E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2F7386" w:rsidRPr="003D1894" w:rsidTr="003D1894">
        <w:tc>
          <w:tcPr>
            <w:tcW w:w="0" w:type="auto"/>
          </w:tcPr>
          <w:p w:rsidR="002F7386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Мордяшов Артем Андреевич</w:t>
            </w:r>
          </w:p>
        </w:tc>
        <w:tc>
          <w:tcPr>
            <w:tcW w:w="0" w:type="auto"/>
          </w:tcPr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ВПО «Самарский государственный архитектурно-строительный университет», квалификация «Инженер» по специальности «Автомобильные дороги и аэродромы», 2015 г.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 2425», 2025 г.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«ТР ТС 014/2011 «Безопасность автодорог», 2025 г.</w:t>
            </w:r>
          </w:p>
          <w:p w:rsidR="001905FA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</w:t>
            </w:r>
            <w:r w:rsidR="001905FA" w:rsidRPr="003D1894">
              <w:rPr>
                <w:rFonts w:ascii="Times New Roman" w:hAnsi="Times New Roman" w:cs="Times New Roman"/>
                <w:sz w:val="20"/>
                <w:szCs w:val="20"/>
              </w:rPr>
              <w:t>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19011-2011. Оценка соответствия. Руководящие указания по проведению аудита систем менеджмента», 2024 г.</w:t>
            </w:r>
          </w:p>
          <w:p w:rsidR="00C43C84" w:rsidRPr="003D1894" w:rsidRDefault="00C43C8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7386" w:rsidRPr="003D1894" w:rsidRDefault="002F7386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ОС. </w:t>
            </w:r>
          </w:p>
          <w:p w:rsidR="002F7386" w:rsidRPr="003D1894" w:rsidRDefault="00C43C8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</w:t>
            </w:r>
            <w:r w:rsidR="007D5E9F" w:rsidRPr="003D1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 лет. </w:t>
            </w:r>
          </w:p>
          <w:p w:rsidR="00C43C84" w:rsidRPr="003D1894" w:rsidRDefault="00C43C8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Общее руководство деятельностью ОС.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FA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автомобильных дорог» (ТР ТС 014/2011),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назначения,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</w:t>
            </w:r>
            <w:bookmarkStart w:id="0" w:name="_GoBack"/>
            <w:bookmarkEnd w:id="0"/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уна)</w:t>
            </w:r>
          </w:p>
        </w:tc>
      </w:tr>
      <w:tr w:rsidR="00685E80" w:rsidRPr="003D1894" w:rsidTr="003D1894">
        <w:tc>
          <w:tcPr>
            <w:tcW w:w="0" w:type="auto"/>
          </w:tcPr>
          <w:p w:rsidR="00BA418E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 Александр Леонидович</w:t>
            </w:r>
          </w:p>
        </w:tc>
        <w:tc>
          <w:tcPr>
            <w:tcW w:w="0" w:type="auto"/>
          </w:tcPr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ВПО «Московский государственный университет инженерной экологии», квалификация «Инженер», по специальности «Стандартизация и сертификация», 2012 г.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ООО «Учебный центр профессионального образования «РАЗВИТИЕ», диплом о профессиональной переподготовке по программе: «Подтверждение соответствия низковольтного оборудования, машин и оборудования, электромагнитная совместимость технических средств в соответствии с требованиями ТР ТС 004/2011, ТР ТС 010/2011, ТР ТС 020/2011», 2018 г. </w:t>
            </w:r>
          </w:p>
          <w:p w:rsidR="001905FA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ООО «Учебный центр профессионального образования «РАЗВИТИЕ», </w:t>
            </w:r>
            <w:r w:rsidR="001905FA"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по программе: «ТР ЕАЭС 037/2016 «Об ограничении применения опасных веществ в изделиях электротехники и электроники», 2023 г. </w:t>
            </w:r>
          </w:p>
          <w:p w:rsidR="00276D39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19011-2011. Оценка соответствия. Руководящие указания по проведению аудита систем менеджмента», 2024 г.</w:t>
            </w:r>
          </w:p>
        </w:tc>
        <w:tc>
          <w:tcPr>
            <w:tcW w:w="0" w:type="auto"/>
          </w:tcPr>
          <w:p w:rsidR="000B3D13" w:rsidRPr="003D1894" w:rsidRDefault="00977850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="000B3D13" w:rsidRPr="003D1894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 w:rsidR="007D5E9F" w:rsidRPr="003D189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B3D13"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 ОС.</w:t>
            </w:r>
          </w:p>
          <w:p w:rsidR="000B3D13" w:rsidRPr="003D1894" w:rsidRDefault="000B3D13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</w:t>
            </w:r>
            <w:r w:rsidR="007D5E9F" w:rsidRPr="003D18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 лет. </w:t>
            </w:r>
          </w:p>
          <w:p w:rsidR="00BA418E" w:rsidRPr="003D1894" w:rsidRDefault="000B3D13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Общее руководство</w:t>
            </w:r>
            <w:r w:rsidR="007F62D2"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ОС.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5FA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(ТР ЕАЭС 037/2016)</w:t>
            </w:r>
          </w:p>
        </w:tc>
      </w:tr>
      <w:tr w:rsidR="00280523" w:rsidRPr="003D1894" w:rsidTr="003D1894">
        <w:tc>
          <w:tcPr>
            <w:tcW w:w="0" w:type="auto"/>
          </w:tcPr>
          <w:p w:rsidR="00280523" w:rsidRPr="003D1894" w:rsidRDefault="00280523" w:rsidP="003D1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Цатурян Айк Арамович</w:t>
            </w:r>
          </w:p>
        </w:tc>
        <w:tc>
          <w:tcPr>
            <w:tcW w:w="0" w:type="auto"/>
          </w:tcPr>
          <w:p w:rsidR="00280523" w:rsidRP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НП ВПО «Институт международных социально-гуманитарных связей», квалификация «Менеджер» по специальности «Менеджмент организации», от 14.07.2015 г.</w:t>
            </w:r>
          </w:p>
          <w:p w:rsidR="00280523" w:rsidRP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ЧУ ДПО «Академия профессиональной переподготовки специалистов в области стандартизации, метрологии и технического регулирования «Эталон»», диплом о профессиональной переподготовке по программе: «Подтверждение соответствия продукции требованиям безопасности» (ТР ТС 004/2011, ТР ТС 010/2011, ТР ТС 020/2011), от 31.05.2018 г.</w:t>
            </w:r>
          </w:p>
          <w:p w:rsidR="00280523" w:rsidRP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Учебный центр ООО «ПрофНадзор», диплом о профессиональной переподготовке по программе: «Подтверждение соответствия продукции требованиям ТР ТС 004/2011, ТР ТС 020/2011, ТР ЕАЭС 037/2016, ТР ЕАЭС 048/2019», от 27.02.2022 г.</w:t>
            </w:r>
          </w:p>
          <w:p w:rsidR="00280523" w:rsidRPr="003D1894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02.06.2025 г.</w:t>
            </w:r>
          </w:p>
        </w:tc>
        <w:tc>
          <w:tcPr>
            <w:tcW w:w="0" w:type="auto"/>
          </w:tcPr>
          <w:p w:rsid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280523" w:rsidRP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280523" w:rsidRPr="00280523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280523" w:rsidRPr="003D1894" w:rsidRDefault="00280523" w:rsidP="002805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523">
              <w:rPr>
                <w:rFonts w:ascii="Times New Roman" w:hAnsi="Times New Roman" w:cs="Times New Roman"/>
                <w:sz w:val="20"/>
                <w:szCs w:val="20"/>
              </w:rPr>
              <w:t>(ТР ЕАЭС 037/2016)</w:t>
            </w:r>
          </w:p>
        </w:tc>
      </w:tr>
      <w:tr w:rsidR="00685E80" w:rsidRPr="003D1894" w:rsidTr="003D1894">
        <w:tc>
          <w:tcPr>
            <w:tcW w:w="0" w:type="auto"/>
          </w:tcPr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Скаценко Татьяна Вадимовна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«Управление качеством», 2022 г.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государственный аграрный университет – МСХА имени К.А. Тимирязева», квалификация «Магистр» по направлению «Стандартизация и метрология», 2024 г.</w:t>
            </w:r>
          </w:p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2024 г.</w:t>
            </w:r>
          </w:p>
        </w:tc>
        <w:tc>
          <w:tcPr>
            <w:tcW w:w="0" w:type="auto"/>
          </w:tcPr>
          <w:p w:rsidR="000B3D13" w:rsidRPr="003D1894" w:rsidRDefault="000B3D13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Эксперт  </w:t>
            </w:r>
          </w:p>
          <w:p w:rsidR="000B3D13" w:rsidRPr="003D1894" w:rsidRDefault="000B3D13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7F62D2" w:rsidRPr="003D1894" w:rsidRDefault="007F62D2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7F62D2" w:rsidRPr="003D1894" w:rsidRDefault="007F62D2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 (ТР ЕАЭС 037/2016), </w:t>
            </w:r>
          </w:p>
          <w:p w:rsidR="00BA418E" w:rsidRPr="003D1894" w:rsidRDefault="007F62D2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обязательной сертификации продукции, включенной в единый перечень (Постановление Правительства № 2425: Кабели силовые для нестационарной прокладки, Трансформаторы силовые, Комплектные трансформаторные подстанции, Аппаратура высоковольтная электрическая, Аккумуляторы и аккумуляторные батареи кислотные, Элементы и батареи гальванические, Кабели силовые для стационарной прокладки на напряжение свыше 1 кВ), добровольной сертификации</w:t>
            </w:r>
          </w:p>
        </w:tc>
      </w:tr>
      <w:tr w:rsidR="001905FA" w:rsidRPr="003D1894" w:rsidTr="003D1894">
        <w:tc>
          <w:tcPr>
            <w:tcW w:w="0" w:type="auto"/>
          </w:tcPr>
          <w:p w:rsidR="001905FA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Найминова Баин Андреевна</w:t>
            </w:r>
          </w:p>
        </w:tc>
        <w:tc>
          <w:tcPr>
            <w:tcW w:w="0" w:type="auto"/>
          </w:tcPr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государственный аграрный университет – МСХА имени К.А. Тимирязева», квалификация «Бакалавр» по направлению «Управление качеством», 2022.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государственный аграрный университет – МСХА имени К.А. Тимирязева», квалификация «Магистр» по направлению «Стандартизация и метрология», 2024.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2024.</w:t>
            </w:r>
          </w:p>
        </w:tc>
        <w:tc>
          <w:tcPr>
            <w:tcW w:w="0" w:type="auto"/>
          </w:tcPr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(ТР ЕАЭС 037/2016), обязательной сертификации продукции, включенной в единый перечень (Постановление Правительства № 2425:</w:t>
            </w:r>
          </w:p>
          <w:p w:rsidR="001905FA" w:rsidRPr="003D1894" w:rsidRDefault="001905FA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Кабели силовые для нестационарной прокладки, Трансформаторы силовые, Комплектные трансформаторные подстанции, Аппаратура высоковольтная электрическая, Аккумуляторы и аккумуляторные батареи кислотные, Элементы и батареи гальванические, Кабели силовые для стационарной прокладки на напряжение свыше 1 кВ), добровольной сертификации</w:t>
            </w:r>
          </w:p>
        </w:tc>
      </w:tr>
      <w:tr w:rsidR="00685E80" w:rsidRPr="003D1894" w:rsidTr="003D1894">
        <w:tc>
          <w:tcPr>
            <w:tcW w:w="0" w:type="auto"/>
          </w:tcPr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Петрова Олеся Александровна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«Рязанский государственный университет имени С.А. Есенина», квалификация «Бакалавр» по направлению подготовки «Управление персоналом», 2017 г.</w:t>
            </w:r>
          </w:p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совместимость технических средств», ТР ЕАЭС 037/2016 «Об ограниченном применении опасных веществ в изделиях электротехники и радиоэлектроники», 2025 г.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020/2011), «Об ограничении применения опасных веществ в изделиях электротехники и радиоэлектроники»</w:t>
            </w:r>
          </w:p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(ТР ЕАЭС 037/2016)</w:t>
            </w:r>
          </w:p>
        </w:tc>
      </w:tr>
      <w:tr w:rsidR="00685E80" w:rsidRPr="003D1894" w:rsidTr="003D1894">
        <w:tc>
          <w:tcPr>
            <w:tcW w:w="0" w:type="auto"/>
          </w:tcPr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Лифанов Андрей Анатольевич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ГОУ ВПО «Новосибирский государственный технический университет», квалификация «Инженер» по специальности «Самолето- и вертолетостроение», 2009 г.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«Учебный центр профессионального образования «РАЗВИТИЕ», диплом о профессиональной переподготовке по программе: «Подтверждение соответствия низковольтного оборудования, машин и оборудования, электромагнитная совместимость технических средств в соответствии с требованиями ТР ТС 004/2011, ТР ТС 010/2011, ТР ТС 020/2011», 2018 г.</w:t>
            </w:r>
          </w:p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2025 г.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BA418E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(ТР ЕАЭС 037/2016)</w:t>
            </w:r>
          </w:p>
        </w:tc>
      </w:tr>
      <w:tr w:rsidR="00EF22C5" w:rsidRPr="003D1894" w:rsidTr="003D1894">
        <w:tc>
          <w:tcPr>
            <w:tcW w:w="0" w:type="auto"/>
          </w:tcPr>
          <w:p w:rsidR="00EF22C5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Аркадий Витальевич</w:t>
            </w:r>
          </w:p>
        </w:tc>
        <w:tc>
          <w:tcPr>
            <w:tcW w:w="0" w:type="auto"/>
          </w:tcPr>
          <w:p w:rsidR="00BE5B31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ВПО «Российская академия правосудия», квалификация «Юрист» по специальности «Юриспруденция», 2014 г.</w:t>
            </w:r>
          </w:p>
          <w:p w:rsidR="00123A6D" w:rsidRPr="003D1894" w:rsidRDefault="00BE5B31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</w:t>
            </w:r>
            <w:r w:rsidR="003D1894"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EF22C5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(ТР ЕАЭС 037/2016)</w:t>
            </w:r>
          </w:p>
        </w:tc>
      </w:tr>
      <w:tr w:rsidR="003D1894" w:rsidRPr="003D1894" w:rsidTr="003D1894"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Макушкина Ольга Владимировна</w:t>
            </w:r>
          </w:p>
        </w:tc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«Российский экономический университет имени Г.В. Плеханова», квалификация «Бакалавр» по направлению подготовки «Сервис», 2017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Учебный центр ООО «СЕРКОНС Академия», диплом о профессиональной переподготовке по программе: «Подтверждение соответствия согласно Постановлению Правительства РФ от 23 декабря 2021 года №2425», 2024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«ТР ТС 014/2011 «Безопасность автодорог», 2025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</w:t>
            </w:r>
            <w:r w:rsidRPr="003D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«Безопасность автомобильных дорог» (ТР ТС 014/2011),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назначения,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</w:tr>
      <w:tr w:rsidR="003D1894" w:rsidRPr="003D1894" w:rsidTr="003D1894">
        <w:tc>
          <w:tcPr>
            <w:tcW w:w="0" w:type="auto"/>
          </w:tcPr>
          <w:p w:rsidR="003D1894" w:rsidRPr="003D1894" w:rsidRDefault="003D1894" w:rsidP="003D1894">
            <w:pPr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8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Сильнягина Екатерина Юрьевна</w:t>
            </w:r>
          </w:p>
        </w:tc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«Национальный исследовательский московский государственный строительный университет», квалификация «Бакалавр» по направлению подготовки: «Стандартизация и метрология», 2017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ФГБОУ ВО «Воронежский государственный технический университет», квалификация «Магистр» по направлению подготовки: «Строительство», 2019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ООО «ПромСтандарт», диплом о профессиональной переподготовке по программе: «Подтверждение соответствия продукции строительного назначения», 2017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ООО «СЕРКОНС Академия», удостоверение о повышении квалификации по программе: «Актуализация знаний эксперта по подтверждению соответствия продукции согласно Постановлению Правительства РФ от 23 декабря 2021 года №2425», 2024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ООО «СЕРКОНС Академия», удостоверение о повышении квалификации по программе: «Практика планирования и проведения внутренних аудитов в соответствии с ГОСТ Р ИСО 19011-2011. Оценка соответствия. Руководящие указания по проведению аудита систем менеджмента», 2024 г.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 xml:space="preserve">Опыт более 3 лет. </w:t>
            </w:r>
          </w:p>
          <w:p w:rsidR="003D1894" w:rsidRPr="003D1894" w:rsidRDefault="003D1894" w:rsidP="003D1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894">
              <w:rPr>
                <w:rFonts w:ascii="Times New Roman" w:hAnsi="Times New Roman" w:cs="Times New Roman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автомобильных дорог» (ТР ТС 014/2011),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назначения)</w:t>
            </w:r>
          </w:p>
        </w:tc>
      </w:tr>
    </w:tbl>
    <w:p w:rsidR="008A729B" w:rsidRDefault="008A729B"/>
    <w:sectPr w:rsidR="008A729B" w:rsidSect="003D189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94" w:rsidRDefault="003D1894" w:rsidP="003D1894">
      <w:pPr>
        <w:spacing w:after="0" w:line="240" w:lineRule="auto"/>
      </w:pPr>
      <w:r>
        <w:separator/>
      </w:r>
    </w:p>
  </w:endnote>
  <w:endnote w:type="continuationSeparator" w:id="0">
    <w:p w:rsidR="003D1894" w:rsidRDefault="003D1894" w:rsidP="003D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94" w:rsidRDefault="003D1894" w:rsidP="003D1894">
      <w:pPr>
        <w:spacing w:after="0" w:line="240" w:lineRule="auto"/>
      </w:pPr>
      <w:r>
        <w:separator/>
      </w:r>
    </w:p>
  </w:footnote>
  <w:footnote w:type="continuationSeparator" w:id="0">
    <w:p w:rsidR="003D1894" w:rsidRDefault="003D1894" w:rsidP="003D1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350DB"/>
    <w:rsid w:val="00063D78"/>
    <w:rsid w:val="000B3D13"/>
    <w:rsid w:val="00123A6D"/>
    <w:rsid w:val="001905FA"/>
    <w:rsid w:val="001B6038"/>
    <w:rsid w:val="002769A8"/>
    <w:rsid w:val="00276D39"/>
    <w:rsid w:val="00280523"/>
    <w:rsid w:val="002A7642"/>
    <w:rsid w:val="002F7386"/>
    <w:rsid w:val="00353537"/>
    <w:rsid w:val="00362465"/>
    <w:rsid w:val="00364E28"/>
    <w:rsid w:val="00377B2D"/>
    <w:rsid w:val="003D1894"/>
    <w:rsid w:val="003D6442"/>
    <w:rsid w:val="004019C4"/>
    <w:rsid w:val="00405D9E"/>
    <w:rsid w:val="0048662B"/>
    <w:rsid w:val="004A5B99"/>
    <w:rsid w:val="0050765A"/>
    <w:rsid w:val="0054061A"/>
    <w:rsid w:val="005D2FBC"/>
    <w:rsid w:val="006148EC"/>
    <w:rsid w:val="00653C4E"/>
    <w:rsid w:val="00685E80"/>
    <w:rsid w:val="006B7153"/>
    <w:rsid w:val="006D5BB6"/>
    <w:rsid w:val="007D34BC"/>
    <w:rsid w:val="007D5E9F"/>
    <w:rsid w:val="007F62D2"/>
    <w:rsid w:val="008574FE"/>
    <w:rsid w:val="008A729B"/>
    <w:rsid w:val="008C19CF"/>
    <w:rsid w:val="00977850"/>
    <w:rsid w:val="009C4A66"/>
    <w:rsid w:val="009F7D07"/>
    <w:rsid w:val="00A46562"/>
    <w:rsid w:val="00A62831"/>
    <w:rsid w:val="00B64140"/>
    <w:rsid w:val="00BA418E"/>
    <w:rsid w:val="00BE5B31"/>
    <w:rsid w:val="00C21FBB"/>
    <w:rsid w:val="00C43C84"/>
    <w:rsid w:val="00DE2E75"/>
    <w:rsid w:val="00E03E68"/>
    <w:rsid w:val="00E61806"/>
    <w:rsid w:val="00EA7171"/>
    <w:rsid w:val="00ED4E5F"/>
    <w:rsid w:val="00EF22C5"/>
    <w:rsid w:val="00F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894"/>
  </w:style>
  <w:style w:type="paragraph" w:styleId="a6">
    <w:name w:val="footer"/>
    <w:basedOn w:val="a"/>
    <w:link w:val="a7"/>
    <w:uiPriority w:val="99"/>
    <w:unhideWhenUsed/>
    <w:rsid w:val="003D1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54</cp:revision>
  <dcterms:created xsi:type="dcterms:W3CDTF">2024-04-01T12:00:00Z</dcterms:created>
  <dcterms:modified xsi:type="dcterms:W3CDTF">2025-10-13T07:19:00Z</dcterms:modified>
</cp:coreProperties>
</file>